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5E1" w:rsidRDefault="00B065E1" w:rsidP="0038610E">
      <w:pPr>
        <w:spacing w:after="0" w:line="240" w:lineRule="auto"/>
        <w:jc w:val="right"/>
      </w:pPr>
    </w:p>
    <w:p w:rsidR="00B065E1" w:rsidRDefault="00B065E1" w:rsidP="0038610E">
      <w:pPr>
        <w:spacing w:after="0" w:line="240" w:lineRule="auto"/>
        <w:jc w:val="right"/>
      </w:pPr>
    </w:p>
    <w:p w:rsidR="007577F6" w:rsidRDefault="007577F6" w:rsidP="007577F6">
      <w:pPr>
        <w:spacing w:after="0" w:line="240" w:lineRule="auto"/>
        <w:jc w:val="center"/>
        <w:rPr>
          <w:i/>
          <w:sz w:val="28"/>
          <w:szCs w:val="28"/>
          <w:u w:val="single"/>
        </w:rPr>
      </w:pPr>
    </w:p>
    <w:p w:rsidR="00E27643" w:rsidRPr="00C32B3A" w:rsidRDefault="00B065E1" w:rsidP="00E27643">
      <w:pPr>
        <w:spacing w:after="0" w:line="240" w:lineRule="auto"/>
        <w:jc w:val="center"/>
        <w:rPr>
          <w:rFonts w:ascii="Arial Narrow" w:hAnsi="Arial Narrow"/>
          <w:b/>
          <w:sz w:val="44"/>
          <w:szCs w:val="44"/>
        </w:rPr>
      </w:pPr>
      <w:proofErr w:type="spellStart"/>
      <w:r w:rsidRPr="00C32B3A">
        <w:rPr>
          <w:rFonts w:ascii="Arial Narrow" w:hAnsi="Arial Narrow"/>
          <w:b/>
          <w:sz w:val="44"/>
          <w:szCs w:val="44"/>
        </w:rPr>
        <w:t>Dinadeco</w:t>
      </w:r>
      <w:proofErr w:type="spellEnd"/>
      <w:r w:rsidRPr="00C32B3A">
        <w:rPr>
          <w:rFonts w:ascii="Arial Narrow" w:hAnsi="Arial Narrow"/>
          <w:b/>
          <w:sz w:val="44"/>
          <w:szCs w:val="44"/>
        </w:rPr>
        <w:t xml:space="preserve"> lanza campaña de comunicación para promover la participación comunal </w:t>
      </w:r>
    </w:p>
    <w:p w:rsidR="00E27643" w:rsidRPr="00E27643" w:rsidRDefault="00E27643" w:rsidP="00E27643">
      <w:pPr>
        <w:pStyle w:val="Prrafodelista"/>
        <w:spacing w:after="0" w:line="240" w:lineRule="auto"/>
        <w:rPr>
          <w:rFonts w:ascii="Arial Narrow" w:hAnsi="Arial Narrow"/>
          <w:b/>
          <w:sz w:val="40"/>
          <w:szCs w:val="40"/>
        </w:rPr>
      </w:pPr>
    </w:p>
    <w:p w:rsidR="00102216" w:rsidRPr="00C32B3A" w:rsidRDefault="00102216" w:rsidP="00B90131">
      <w:pPr>
        <w:spacing w:after="12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C32B3A">
        <w:rPr>
          <w:rFonts w:ascii="Arial Narrow" w:hAnsi="Arial Narrow" w:cs="Times New Roman"/>
          <w:sz w:val="24"/>
          <w:szCs w:val="24"/>
        </w:rPr>
        <w:t>En el marco del Día Nacional del Servidor Comunitario, la Dirección Nacional de Desarrollo de la Comunidad (</w:t>
      </w:r>
      <w:proofErr w:type="spellStart"/>
      <w:r w:rsidRPr="00C32B3A">
        <w:rPr>
          <w:rFonts w:ascii="Arial Narrow" w:hAnsi="Arial Narrow" w:cs="Times New Roman"/>
          <w:sz w:val="24"/>
          <w:szCs w:val="24"/>
        </w:rPr>
        <w:t>Dinadeco</w:t>
      </w:r>
      <w:proofErr w:type="spellEnd"/>
      <w:r w:rsidRPr="00C32B3A">
        <w:rPr>
          <w:rFonts w:ascii="Arial Narrow" w:hAnsi="Arial Narrow" w:cs="Times New Roman"/>
          <w:sz w:val="24"/>
          <w:szCs w:val="24"/>
        </w:rPr>
        <w:t xml:space="preserve">) lanzó la campaña de comunicación “Todo el Mundo Puede”. Dicha iniciativa pretende promover la participación comunal de todos los habitantes del país, sin distingos de nacionalidad, género o edad. </w:t>
      </w:r>
    </w:p>
    <w:p w:rsidR="000F4459" w:rsidRPr="00C32B3A" w:rsidRDefault="008523FD" w:rsidP="00B90131">
      <w:pPr>
        <w:spacing w:after="12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C32B3A">
        <w:rPr>
          <w:rFonts w:ascii="Arial Narrow" w:hAnsi="Arial Narrow" w:cs="Times New Roman"/>
          <w:sz w:val="24"/>
          <w:szCs w:val="24"/>
        </w:rPr>
        <w:t>“</w:t>
      </w:r>
      <w:proofErr w:type="spellStart"/>
      <w:r w:rsidR="000F4459" w:rsidRPr="00C32B3A">
        <w:rPr>
          <w:rFonts w:ascii="Arial Narrow" w:hAnsi="Arial Narrow" w:cs="Times New Roman"/>
          <w:sz w:val="24"/>
          <w:szCs w:val="24"/>
        </w:rPr>
        <w:t>Dinadeco</w:t>
      </w:r>
      <w:proofErr w:type="spellEnd"/>
      <w:r w:rsidR="000F4459" w:rsidRPr="00C32B3A">
        <w:rPr>
          <w:rFonts w:ascii="Arial Narrow" w:hAnsi="Arial Narrow" w:cs="Times New Roman"/>
          <w:sz w:val="24"/>
          <w:szCs w:val="24"/>
        </w:rPr>
        <w:t xml:space="preserve"> reconoce la importancia de que t</w:t>
      </w:r>
      <w:r w:rsidRPr="00C32B3A">
        <w:rPr>
          <w:rFonts w:ascii="Arial Narrow" w:hAnsi="Arial Narrow" w:cs="Times New Roman"/>
          <w:sz w:val="24"/>
          <w:szCs w:val="24"/>
        </w:rPr>
        <w:t>odas las personas que habitan el</w:t>
      </w:r>
      <w:r w:rsidR="000F4459" w:rsidRPr="00C32B3A">
        <w:rPr>
          <w:rFonts w:ascii="Arial Narrow" w:hAnsi="Arial Narrow" w:cs="Times New Roman"/>
          <w:sz w:val="24"/>
          <w:szCs w:val="24"/>
        </w:rPr>
        <w:t xml:space="preserve"> territorio </w:t>
      </w:r>
      <w:r w:rsidRPr="00C32B3A">
        <w:rPr>
          <w:rFonts w:ascii="Arial Narrow" w:hAnsi="Arial Narrow" w:cs="Times New Roman"/>
          <w:sz w:val="24"/>
          <w:szCs w:val="24"/>
        </w:rPr>
        <w:t xml:space="preserve">nacional </w:t>
      </w:r>
      <w:r w:rsidR="000F4459" w:rsidRPr="00C32B3A">
        <w:rPr>
          <w:rFonts w:ascii="Arial Narrow" w:hAnsi="Arial Narrow" w:cs="Times New Roman"/>
          <w:sz w:val="24"/>
          <w:szCs w:val="24"/>
        </w:rPr>
        <w:t xml:space="preserve">sean tomadas en cuenta en términos de alcanzar objetivos de desarrollo y bienestar. </w:t>
      </w:r>
      <w:r w:rsidRPr="00C32B3A">
        <w:rPr>
          <w:rFonts w:ascii="Arial Narrow" w:hAnsi="Arial Narrow" w:cs="Times New Roman"/>
          <w:sz w:val="24"/>
          <w:szCs w:val="24"/>
        </w:rPr>
        <w:t>Con la campaña b</w:t>
      </w:r>
      <w:r w:rsidR="000F4459" w:rsidRPr="00C32B3A">
        <w:rPr>
          <w:rFonts w:ascii="Arial Narrow" w:hAnsi="Arial Narrow" w:cs="Times New Roman"/>
          <w:sz w:val="24"/>
          <w:szCs w:val="24"/>
        </w:rPr>
        <w:t>usca</w:t>
      </w:r>
      <w:r w:rsidRPr="00C32B3A">
        <w:rPr>
          <w:rFonts w:ascii="Arial Narrow" w:hAnsi="Arial Narrow" w:cs="Times New Roman"/>
          <w:sz w:val="24"/>
          <w:szCs w:val="24"/>
        </w:rPr>
        <w:t>mos</w:t>
      </w:r>
      <w:r w:rsidR="000F4459" w:rsidRPr="00C32B3A">
        <w:rPr>
          <w:rFonts w:ascii="Arial Narrow" w:hAnsi="Arial Narrow" w:cs="Times New Roman"/>
          <w:sz w:val="24"/>
          <w:szCs w:val="24"/>
        </w:rPr>
        <w:t xml:space="preserve"> la incorporación soci</w:t>
      </w:r>
      <w:r w:rsidRPr="00C32B3A">
        <w:rPr>
          <w:rFonts w:ascii="Arial Narrow" w:hAnsi="Arial Narrow" w:cs="Times New Roman"/>
          <w:sz w:val="24"/>
          <w:szCs w:val="24"/>
        </w:rPr>
        <w:t xml:space="preserve">al y productiva de todos y todas”, detalló Franklin Corella Vargas, Director Nacional de </w:t>
      </w:r>
      <w:proofErr w:type="spellStart"/>
      <w:r w:rsidRPr="00C32B3A">
        <w:rPr>
          <w:rFonts w:ascii="Arial Narrow" w:hAnsi="Arial Narrow" w:cs="Times New Roman"/>
          <w:sz w:val="24"/>
          <w:szCs w:val="24"/>
        </w:rPr>
        <w:t>Dinadeco</w:t>
      </w:r>
      <w:proofErr w:type="spellEnd"/>
      <w:r w:rsidRPr="00C32B3A">
        <w:rPr>
          <w:rFonts w:ascii="Arial Narrow" w:hAnsi="Arial Narrow" w:cs="Times New Roman"/>
          <w:sz w:val="24"/>
          <w:szCs w:val="24"/>
        </w:rPr>
        <w:t xml:space="preserve">. </w:t>
      </w:r>
    </w:p>
    <w:p w:rsidR="008523FD" w:rsidRPr="00C32B3A" w:rsidRDefault="008523FD" w:rsidP="00B90131">
      <w:pPr>
        <w:spacing w:after="12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C32B3A">
        <w:rPr>
          <w:rFonts w:ascii="Arial Narrow" w:hAnsi="Arial Narrow" w:cs="Times New Roman"/>
          <w:sz w:val="24"/>
          <w:szCs w:val="24"/>
        </w:rPr>
        <w:t xml:space="preserve">El mensaje central de la campaña es “Todo el Mundo Puede”. Todos podemos hacer país, aportar al desarrollo de nuestro entorno inmediato y con ello contribuir a hacer de Costa </w:t>
      </w:r>
      <w:r w:rsidR="008363E4" w:rsidRPr="00C32B3A">
        <w:rPr>
          <w:rFonts w:ascii="Arial Narrow" w:hAnsi="Arial Narrow" w:cs="Times New Roman"/>
          <w:sz w:val="24"/>
          <w:szCs w:val="24"/>
        </w:rPr>
        <w:t xml:space="preserve">Rica un mejor lugar para vivir. </w:t>
      </w:r>
    </w:p>
    <w:p w:rsidR="000F4459" w:rsidRPr="00C32B3A" w:rsidRDefault="008523FD" w:rsidP="000F4459">
      <w:pPr>
        <w:spacing w:after="12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C32B3A">
        <w:rPr>
          <w:rFonts w:ascii="Arial Narrow" w:hAnsi="Arial Narrow" w:cs="Times New Roman"/>
          <w:sz w:val="24"/>
          <w:szCs w:val="24"/>
        </w:rPr>
        <w:t>La Institución busca s</w:t>
      </w:r>
      <w:r w:rsidR="000F4459" w:rsidRPr="00C32B3A">
        <w:rPr>
          <w:rFonts w:ascii="Arial Narrow" w:hAnsi="Arial Narrow" w:cs="Times New Roman"/>
          <w:sz w:val="24"/>
          <w:szCs w:val="24"/>
        </w:rPr>
        <w:t>ensibilizar a los segmentos de interés sobre la oportunidad que tienen de pertenecer e integrarse a las asociaciones de desarrollo de</w:t>
      </w:r>
      <w:r w:rsidRPr="00C32B3A">
        <w:rPr>
          <w:rFonts w:ascii="Arial Narrow" w:hAnsi="Arial Narrow" w:cs="Times New Roman"/>
          <w:sz w:val="24"/>
          <w:szCs w:val="24"/>
        </w:rPr>
        <w:t xml:space="preserve"> las comunidades donde habitan, haciéndose especial énfasis en aquellas poblaciones que tradicionalmente han estado excluidas de los procesos de toma de decisión. </w:t>
      </w:r>
    </w:p>
    <w:p w:rsidR="008363E4" w:rsidRPr="00C32B3A" w:rsidRDefault="008363E4" w:rsidP="008363E4">
      <w:pPr>
        <w:spacing w:after="12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C32B3A">
        <w:rPr>
          <w:rFonts w:ascii="Arial Narrow" w:hAnsi="Arial Narrow" w:cs="Times New Roman"/>
          <w:sz w:val="24"/>
          <w:szCs w:val="24"/>
        </w:rPr>
        <w:t>“Nos apropiamos de un nuevo enfoque en materia de participación, reconocimiento que es un proceso que tiene que ver con la capacidad de diversas personas o grupos, para intervenir de manera directa en la toma de decisión, donde sus opiniones son tomadas en cuenta y contribuyen con la transformación de la realidad”, señaló Corella.</w:t>
      </w:r>
    </w:p>
    <w:p w:rsidR="00C32B3A" w:rsidRPr="00C32B3A" w:rsidRDefault="00C32B3A" w:rsidP="00C32B3A">
      <w:pPr>
        <w:spacing w:after="0" w:line="240" w:lineRule="auto"/>
        <w:rPr>
          <w:rFonts w:ascii="Arial Narrow" w:hAnsi="Arial Narrow"/>
          <w:i/>
          <w:sz w:val="24"/>
          <w:szCs w:val="24"/>
        </w:rPr>
      </w:pPr>
      <w:r w:rsidRPr="00C32B3A">
        <w:rPr>
          <w:rFonts w:ascii="Arial Narrow" w:hAnsi="Arial Narrow"/>
          <w:sz w:val="24"/>
          <w:szCs w:val="24"/>
        </w:rPr>
        <w:t>En Costa Rica hay más de 3.200 asociaciones de desarrollo comunal que impactan positivamente al país y todos podemos participar</w:t>
      </w:r>
      <w:r>
        <w:rPr>
          <w:rFonts w:ascii="Arial Narrow" w:hAnsi="Arial Narrow"/>
          <w:sz w:val="24"/>
          <w:szCs w:val="24"/>
        </w:rPr>
        <w:t>. P</w:t>
      </w:r>
      <w:r w:rsidRPr="00C32B3A">
        <w:rPr>
          <w:rFonts w:ascii="Arial Narrow" w:hAnsi="Arial Narrow"/>
          <w:sz w:val="24"/>
          <w:szCs w:val="24"/>
        </w:rPr>
        <w:t xml:space="preserve">ara integrarse a una de ellas solo se necesita ser mayor de 12 años y vivir en el territorio de la organización. </w:t>
      </w:r>
    </w:p>
    <w:p w:rsidR="00EA289B" w:rsidRDefault="00EA289B" w:rsidP="000F4459">
      <w:pPr>
        <w:spacing w:after="12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8363E4" w:rsidRPr="00C32B3A" w:rsidRDefault="008363E4" w:rsidP="000F4459">
      <w:pPr>
        <w:spacing w:after="120" w:line="240" w:lineRule="auto"/>
        <w:jc w:val="both"/>
        <w:rPr>
          <w:rFonts w:ascii="Arial Narrow" w:hAnsi="Arial Narrow" w:cs="Times New Roman"/>
          <w:sz w:val="24"/>
          <w:szCs w:val="24"/>
          <w:lang w:val="es-ES"/>
        </w:rPr>
      </w:pPr>
      <w:bookmarkStart w:id="0" w:name="_GoBack"/>
      <w:bookmarkEnd w:id="0"/>
      <w:r w:rsidRPr="00C32B3A">
        <w:rPr>
          <w:rFonts w:ascii="Arial Narrow" w:hAnsi="Arial Narrow" w:cs="Times New Roman"/>
          <w:sz w:val="24"/>
          <w:szCs w:val="24"/>
        </w:rPr>
        <w:t xml:space="preserve">La campaña es financiada con recursos del </w:t>
      </w:r>
      <w:r w:rsidR="000F4459" w:rsidRPr="00C32B3A">
        <w:rPr>
          <w:rFonts w:ascii="Arial Narrow" w:hAnsi="Arial Narrow" w:cs="Times New Roman"/>
          <w:sz w:val="24"/>
          <w:szCs w:val="24"/>
          <w:lang w:val="es-ES"/>
        </w:rPr>
        <w:t>Fondo Social Migratorio</w:t>
      </w:r>
      <w:r w:rsidRPr="00C32B3A">
        <w:rPr>
          <w:rFonts w:ascii="Arial Narrow" w:hAnsi="Arial Narrow" w:cs="Times New Roman"/>
          <w:sz w:val="24"/>
          <w:szCs w:val="24"/>
          <w:lang w:val="es-ES"/>
        </w:rPr>
        <w:t xml:space="preserve">, el cual fue creado mediante la Ley General de Migración y Extranjería. </w:t>
      </w:r>
      <w:proofErr w:type="spellStart"/>
      <w:r w:rsidRPr="00C32B3A">
        <w:rPr>
          <w:rFonts w:ascii="Arial Narrow" w:hAnsi="Arial Narrow" w:cs="Times New Roman"/>
          <w:sz w:val="24"/>
          <w:szCs w:val="24"/>
          <w:lang w:val="es-ES"/>
        </w:rPr>
        <w:t>Dinadeco</w:t>
      </w:r>
      <w:proofErr w:type="spellEnd"/>
      <w:r w:rsidRPr="00C32B3A">
        <w:rPr>
          <w:rFonts w:ascii="Arial Narrow" w:hAnsi="Arial Narrow" w:cs="Times New Roman"/>
          <w:sz w:val="24"/>
          <w:szCs w:val="24"/>
          <w:lang w:val="es-ES"/>
        </w:rPr>
        <w:t xml:space="preserve"> es una de las instituciones beneficiadas con dichos recursos y es también responsable del cumplimiento del Plan Nacional de Integración. </w:t>
      </w:r>
    </w:p>
    <w:p w:rsidR="009201C7" w:rsidRDefault="009201C7" w:rsidP="000F4459">
      <w:pPr>
        <w:spacing w:after="120" w:line="240" w:lineRule="auto"/>
        <w:jc w:val="both"/>
        <w:rPr>
          <w:rFonts w:ascii="Arial Narrow" w:hAnsi="Arial Narrow" w:cs="Times New Roman"/>
          <w:sz w:val="24"/>
          <w:szCs w:val="24"/>
          <w:lang w:val="es-ES"/>
        </w:rPr>
      </w:pPr>
      <w:r>
        <w:rPr>
          <w:rFonts w:ascii="Arial Narrow" w:hAnsi="Arial Narrow" w:cs="Times New Roman"/>
          <w:sz w:val="24"/>
          <w:szCs w:val="24"/>
          <w:lang w:val="es-ES"/>
        </w:rPr>
        <w:t xml:space="preserve">Los interesados pueden buscar más información a través del sitio todoelmundopuede.com o bien mediante la red social Facebook, ingresando a los </w:t>
      </w:r>
      <w:proofErr w:type="spellStart"/>
      <w:r>
        <w:rPr>
          <w:rFonts w:ascii="Arial Narrow" w:hAnsi="Arial Narrow" w:cs="Times New Roman"/>
          <w:sz w:val="24"/>
          <w:szCs w:val="24"/>
          <w:lang w:val="es-ES"/>
        </w:rPr>
        <w:t>perfilesl</w:t>
      </w:r>
      <w:proofErr w:type="spellEnd"/>
      <w:r>
        <w:rPr>
          <w:rFonts w:ascii="Arial Narrow" w:hAnsi="Arial Narrow" w:cs="Times New Roman"/>
          <w:sz w:val="24"/>
          <w:szCs w:val="24"/>
          <w:lang w:val="es-ES"/>
        </w:rPr>
        <w:t xml:space="preserve"> Todo el Mundo Puede </w:t>
      </w:r>
      <w:proofErr w:type="spellStart"/>
      <w:r>
        <w:rPr>
          <w:rFonts w:ascii="Arial Narrow" w:hAnsi="Arial Narrow" w:cs="Times New Roman"/>
          <w:sz w:val="24"/>
          <w:szCs w:val="24"/>
          <w:lang w:val="es-ES"/>
        </w:rPr>
        <w:t>ó</w:t>
      </w:r>
      <w:proofErr w:type="spellEnd"/>
      <w:r>
        <w:rPr>
          <w:rFonts w:ascii="Arial Narrow" w:hAnsi="Arial Narrow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  <w:lang w:val="es-ES"/>
        </w:rPr>
        <w:t>Dinadeco</w:t>
      </w:r>
      <w:proofErr w:type="spellEnd"/>
      <w:r>
        <w:rPr>
          <w:rFonts w:ascii="Arial Narrow" w:hAnsi="Arial Narrow" w:cs="Times New Roman"/>
          <w:sz w:val="24"/>
          <w:szCs w:val="24"/>
          <w:lang w:val="es-ES"/>
        </w:rPr>
        <w:t xml:space="preserve">. </w:t>
      </w:r>
    </w:p>
    <w:p w:rsidR="008363E4" w:rsidRDefault="008363E4" w:rsidP="000F4459">
      <w:pPr>
        <w:spacing w:after="120" w:line="240" w:lineRule="auto"/>
        <w:jc w:val="both"/>
        <w:rPr>
          <w:rFonts w:ascii="Arial Narrow" w:hAnsi="Arial Narrow" w:cs="Times New Roman"/>
          <w:sz w:val="24"/>
          <w:szCs w:val="24"/>
          <w:lang w:val="es-ES"/>
        </w:rPr>
      </w:pPr>
    </w:p>
    <w:sectPr w:rsidR="008363E4" w:rsidSect="005B3F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3267A"/>
    <w:multiLevelType w:val="hybridMultilevel"/>
    <w:tmpl w:val="99DC2FDA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6D98"/>
    <w:multiLevelType w:val="hybridMultilevel"/>
    <w:tmpl w:val="3DD6C17A"/>
    <w:lvl w:ilvl="0" w:tplc="14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6554878"/>
    <w:multiLevelType w:val="hybridMultilevel"/>
    <w:tmpl w:val="79CAE1B0"/>
    <w:lvl w:ilvl="0" w:tplc="24B6D094">
      <w:start w:val="28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032DE"/>
    <w:multiLevelType w:val="hybridMultilevel"/>
    <w:tmpl w:val="C3FAEFE8"/>
    <w:lvl w:ilvl="0" w:tplc="77880728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  <w:b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26650"/>
    <w:multiLevelType w:val="hybridMultilevel"/>
    <w:tmpl w:val="A23C4052"/>
    <w:lvl w:ilvl="0" w:tplc="E5F20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2EE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BC7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1CF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42C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5A6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A4E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C0D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0605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EC74C58"/>
    <w:multiLevelType w:val="hybridMultilevel"/>
    <w:tmpl w:val="274E206C"/>
    <w:lvl w:ilvl="0" w:tplc="34E8FC0E">
      <w:start w:val="1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379D0"/>
    <w:multiLevelType w:val="hybridMultilevel"/>
    <w:tmpl w:val="D9AA0B22"/>
    <w:lvl w:ilvl="0" w:tplc="6E286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9C5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DE1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0E3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44C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284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C61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8651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36E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5C86C9B"/>
    <w:multiLevelType w:val="hybridMultilevel"/>
    <w:tmpl w:val="81A8B12C"/>
    <w:lvl w:ilvl="0" w:tplc="E40C4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4F6E2B"/>
    <w:multiLevelType w:val="hybridMultilevel"/>
    <w:tmpl w:val="75329E42"/>
    <w:lvl w:ilvl="0" w:tplc="B3F65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D83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50F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688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EA2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F4B1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EA7A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D25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E86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A42760A"/>
    <w:multiLevelType w:val="hybridMultilevel"/>
    <w:tmpl w:val="4FD898A6"/>
    <w:lvl w:ilvl="0" w:tplc="8DEAB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2A9A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427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422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C02A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689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84DD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1C5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7A2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D115451"/>
    <w:multiLevelType w:val="hybridMultilevel"/>
    <w:tmpl w:val="F13A0254"/>
    <w:lvl w:ilvl="0" w:tplc="C7802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DAF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1CD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C46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9CD6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F25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F02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D8C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988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10"/>
  </w:num>
  <w:num w:numId="7">
    <w:abstractNumId w:val="8"/>
  </w:num>
  <w:num w:numId="8">
    <w:abstractNumId w:val="9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F6"/>
    <w:rsid w:val="00040FD0"/>
    <w:rsid w:val="00053D26"/>
    <w:rsid w:val="00074A69"/>
    <w:rsid w:val="00094DB8"/>
    <w:rsid w:val="000A75CA"/>
    <w:rsid w:val="000B73D8"/>
    <w:rsid w:val="000E472E"/>
    <w:rsid w:val="000F4459"/>
    <w:rsid w:val="000F7477"/>
    <w:rsid w:val="00102216"/>
    <w:rsid w:val="00121B49"/>
    <w:rsid w:val="00134804"/>
    <w:rsid w:val="00156763"/>
    <w:rsid w:val="00181901"/>
    <w:rsid w:val="00181D1F"/>
    <w:rsid w:val="0018356D"/>
    <w:rsid w:val="00184F7E"/>
    <w:rsid w:val="001F7B81"/>
    <w:rsid w:val="00202D4B"/>
    <w:rsid w:val="00220EAB"/>
    <w:rsid w:val="0023012E"/>
    <w:rsid w:val="00237089"/>
    <w:rsid w:val="00246331"/>
    <w:rsid w:val="00273877"/>
    <w:rsid w:val="00273E79"/>
    <w:rsid w:val="00282DE2"/>
    <w:rsid w:val="002C063B"/>
    <w:rsid w:val="002E4921"/>
    <w:rsid w:val="002F4E9D"/>
    <w:rsid w:val="00306024"/>
    <w:rsid w:val="003358E2"/>
    <w:rsid w:val="003502C7"/>
    <w:rsid w:val="003724C3"/>
    <w:rsid w:val="00373E2E"/>
    <w:rsid w:val="00384D62"/>
    <w:rsid w:val="0038610E"/>
    <w:rsid w:val="003C558C"/>
    <w:rsid w:val="003D0803"/>
    <w:rsid w:val="003E27AC"/>
    <w:rsid w:val="003F2BAA"/>
    <w:rsid w:val="0041179A"/>
    <w:rsid w:val="0042464B"/>
    <w:rsid w:val="0042470F"/>
    <w:rsid w:val="00444404"/>
    <w:rsid w:val="00444845"/>
    <w:rsid w:val="00482293"/>
    <w:rsid w:val="004A7495"/>
    <w:rsid w:val="004C7AF9"/>
    <w:rsid w:val="004E5926"/>
    <w:rsid w:val="004F13DB"/>
    <w:rsid w:val="00517042"/>
    <w:rsid w:val="0054161D"/>
    <w:rsid w:val="0055050E"/>
    <w:rsid w:val="00581BD6"/>
    <w:rsid w:val="005A2E49"/>
    <w:rsid w:val="005B3F26"/>
    <w:rsid w:val="005E7BE7"/>
    <w:rsid w:val="006017DF"/>
    <w:rsid w:val="0061018F"/>
    <w:rsid w:val="00613AEE"/>
    <w:rsid w:val="006256A1"/>
    <w:rsid w:val="006356E2"/>
    <w:rsid w:val="00636675"/>
    <w:rsid w:val="00641B57"/>
    <w:rsid w:val="006513E6"/>
    <w:rsid w:val="006761BB"/>
    <w:rsid w:val="0068196E"/>
    <w:rsid w:val="00687A8E"/>
    <w:rsid w:val="006A77A4"/>
    <w:rsid w:val="006B303F"/>
    <w:rsid w:val="006C36BA"/>
    <w:rsid w:val="006C7B95"/>
    <w:rsid w:val="00721A3B"/>
    <w:rsid w:val="007577F6"/>
    <w:rsid w:val="0076140E"/>
    <w:rsid w:val="0079273E"/>
    <w:rsid w:val="007A7106"/>
    <w:rsid w:val="007B4A61"/>
    <w:rsid w:val="007E7CD5"/>
    <w:rsid w:val="007F56E9"/>
    <w:rsid w:val="00803BE2"/>
    <w:rsid w:val="008068DE"/>
    <w:rsid w:val="00833B92"/>
    <w:rsid w:val="008363E4"/>
    <w:rsid w:val="00843BD8"/>
    <w:rsid w:val="008523FD"/>
    <w:rsid w:val="008528E1"/>
    <w:rsid w:val="008545A1"/>
    <w:rsid w:val="009201C7"/>
    <w:rsid w:val="00975264"/>
    <w:rsid w:val="00987CFA"/>
    <w:rsid w:val="00991D3D"/>
    <w:rsid w:val="009A35F2"/>
    <w:rsid w:val="009B0493"/>
    <w:rsid w:val="009D1E15"/>
    <w:rsid w:val="009F6F9B"/>
    <w:rsid w:val="00A2293C"/>
    <w:rsid w:val="00A26083"/>
    <w:rsid w:val="00A31019"/>
    <w:rsid w:val="00A442E1"/>
    <w:rsid w:val="00A85C0C"/>
    <w:rsid w:val="00AC6174"/>
    <w:rsid w:val="00AD3DA0"/>
    <w:rsid w:val="00AF5098"/>
    <w:rsid w:val="00B065E1"/>
    <w:rsid w:val="00B63FE5"/>
    <w:rsid w:val="00B66C80"/>
    <w:rsid w:val="00B70723"/>
    <w:rsid w:val="00B86BEC"/>
    <w:rsid w:val="00B90131"/>
    <w:rsid w:val="00B93F0F"/>
    <w:rsid w:val="00B95892"/>
    <w:rsid w:val="00BA7F7D"/>
    <w:rsid w:val="00BE3D73"/>
    <w:rsid w:val="00BE7B06"/>
    <w:rsid w:val="00C1669B"/>
    <w:rsid w:val="00C32B3A"/>
    <w:rsid w:val="00CC45D3"/>
    <w:rsid w:val="00CD637C"/>
    <w:rsid w:val="00CF77E8"/>
    <w:rsid w:val="00D356E9"/>
    <w:rsid w:val="00D70571"/>
    <w:rsid w:val="00D72711"/>
    <w:rsid w:val="00D73B22"/>
    <w:rsid w:val="00DC3086"/>
    <w:rsid w:val="00DD0EB5"/>
    <w:rsid w:val="00E05CA1"/>
    <w:rsid w:val="00E27643"/>
    <w:rsid w:val="00E4651E"/>
    <w:rsid w:val="00E537F9"/>
    <w:rsid w:val="00E619F4"/>
    <w:rsid w:val="00E63DE4"/>
    <w:rsid w:val="00E8421B"/>
    <w:rsid w:val="00EA289B"/>
    <w:rsid w:val="00ED5D00"/>
    <w:rsid w:val="00EE1D61"/>
    <w:rsid w:val="00EF3777"/>
    <w:rsid w:val="00F01C4E"/>
    <w:rsid w:val="00F027FD"/>
    <w:rsid w:val="00F04BC8"/>
    <w:rsid w:val="00F46654"/>
    <w:rsid w:val="00F779B6"/>
    <w:rsid w:val="00F90C6C"/>
    <w:rsid w:val="00FA528F"/>
    <w:rsid w:val="00FC1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D54FB"/>
  <w15:docId w15:val="{4DDEDF9C-21F5-45F6-A9C2-7BE9EF37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7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7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87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35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9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2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206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80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03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0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08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0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49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1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7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C58A7-F594-4C49-9E73-9CDA26211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Dinarac.MJP</dc:creator>
  <cp:lastModifiedBy>VERONICA VEGA BONILLA</cp:lastModifiedBy>
  <cp:revision>3</cp:revision>
  <dcterms:created xsi:type="dcterms:W3CDTF">2018-10-30T17:58:00Z</dcterms:created>
  <dcterms:modified xsi:type="dcterms:W3CDTF">2018-10-30T17:59:00Z</dcterms:modified>
</cp:coreProperties>
</file>